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FLAE Robotics</w:t>
      </w:r>
      <w:r w:rsidDel="00000000" w:rsidR="00000000" w:rsidRPr="00000000">
        <w:rPr>
          <w:rtl w:val="0"/>
        </w:rPr>
        <w:t xml:space="preserve"> je inovativní technologická společnost, která se zaměřuje na využití umělé inteligence k revoluci služeb v hospitality businessu. Její vizí je zlepšovat a zefektivňovat procesy pomocí nejmodernějších technologií a díky tomu výrazně zvyšovat produktivitu a kvalitu poskytovaných služeb.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Společnost FLAE Robotics byla založena podnikatelem Filipem Linkem, který se díky svým bohatým zkušenostem v hotelnictví rozhodl zaměřit právě na transformaci tohoto segmentu. Firma chce přinést takové změny, které maximálním způsobem zlepší zákaznický zážitek a optimalizují provozní procesy v hotelovém průmyslu. Hlavním c</w:t>
      </w:r>
      <w:r w:rsidDel="00000000" w:rsidR="00000000" w:rsidRPr="00000000">
        <w:rPr>
          <w:rtl w:val="0"/>
        </w:rPr>
        <w:t xml:space="preserve">ílem je vytvořit prostřednictvím AI a strojového učení dokonalou humanoidní recepční.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rPr/>
      </w:pPr>
      <w:r w:rsidDel="00000000" w:rsidR="00000000" w:rsidRPr="00000000">
        <w:rPr>
          <w:color w:val="222222"/>
          <w:highlight w:val="white"/>
          <w:rtl w:val="0"/>
        </w:rPr>
        <w:t xml:space="preserve">FLAE Robotics má celkem pět silných investorů. Komplexní investorská </w:t>
      </w:r>
      <w:r w:rsidDel="00000000" w:rsidR="00000000" w:rsidRPr="00000000">
        <w:rPr>
          <w:rtl w:val="0"/>
        </w:rPr>
        <w:t xml:space="preserve">struktura přináší nejen potřebnou finanční podporu, ale také bohaté zkušenosti a strategickou vizi, která je klíčová pro úspěšný rozvoj společnosti.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rPr/>
      </w:pPr>
      <w:r w:rsidDel="00000000" w:rsidR="00000000" w:rsidRPr="00000000">
        <w:rPr>
          <w:color w:val="222222"/>
          <w:highlight w:val="white"/>
          <w:rtl w:val="0"/>
        </w:rPr>
        <w:t xml:space="preserve">Firma disponuje širokým vývojovým týmem složeným z nejtalentovanějších IT odborníků v oblasti AI a data science. V čele tohoto týmu stojí Lukáš Korous, spoluzakladatel a VP of technology, který vyniká hlubokou odborností v oblasti hotelových technologií. Díky doktorátu z aplikované matematiky a zkušenostem ze společnosti McKinsey dokáže efektivně propojit strategickou vizi firmy s hands-on vedením týmu.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Filip Linek</w:t>
      </w:r>
      <w:r w:rsidDel="00000000" w:rsidR="00000000" w:rsidRPr="00000000">
        <w:rPr>
          <w:rtl w:val="0"/>
        </w:rPr>
        <w:t xml:space="preserve"> je majitelem hotelového komplexu PECR v Peci pod Sněžkou. Z dlouholetých zkušeností a hluboké znalosti hotelového prostředí a problémů, se kterými se na každodenní bázi potýká, vznikl nápad na založení FLAE Robotics a na vývoj BE-A.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ind w:right="300"/>
        <w:rPr/>
      </w:pPr>
      <w:r w:rsidDel="00000000" w:rsidR="00000000" w:rsidRPr="00000000">
        <w:rPr>
          <w:rtl w:val="0"/>
        </w:rPr>
        <w:t xml:space="preserve">Hotelový komplex PECR spoluvlastní a řídí od roku 2019 a za tu dobu se mu jej podařilo dostat nad úroveň 50 tisíc hostů ročně. V minulosti vlastnil a řídil společnost OSKAR PLAST, distributora obalových materiálů, kterou po 17 letech v roce 2014 prodal anglickému BUNZL a pro který pak více než 3 roky pracoval. Filip je aktivním investorem do evropských nemovitostí, konkrétně se zaměřuje na nemovitosti na dlouhodobý pronájem na portugalském trhu. Má také zkušenosti s řízením logistického areálu nebo sportovního klubu.</w:t>
      </w:r>
    </w:p>
    <w:p w:rsidR="00000000" w:rsidDel="00000000" w:rsidP="00000000" w:rsidRDefault="00000000" w:rsidRPr="00000000" w14:paraId="00000008">
      <w:pPr>
        <w:spacing w:after="300" w:lineRule="auto"/>
        <w:ind w:right="300"/>
        <w:rPr/>
      </w:pPr>
      <w:r w:rsidDel="00000000" w:rsidR="00000000" w:rsidRPr="00000000">
        <w:rPr>
          <w:rtl w:val="0"/>
        </w:rPr>
        <w:t xml:space="preserve">“K životu potřebuji pohyb, tak ve volném čase běhám po lese i do kopců v Peci, chodím cvičit, kombinuji silový trénink s kruhovým, rád si zaplavu v moři a když je čas, vyrážím na golf. Každý den u snídaně stihnu alespoň jednu „rapidku“ šachů, jednou měsíčně sehrajeme s kamarády mariášnický večer, mám rád dobré víno, rád cestuji a snažím se trávit co nejvíce času s rodinou, hlavně se synem Oliverem,” doplňuje Filip v osobnější rovině.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pBdr>
        <w:top w:color="d9d9e3" w:space="0" w:sz="0" w:val="none"/>
        <w:left w:color="d9d9e3" w:space="0" w:sz="0" w:val="none"/>
        <w:bottom w:color="d9d9e3" w:space="0" w:sz="0" w:val="none"/>
        <w:right w:color="d9d9e3" w:space="0" w:sz="0" w:val="none"/>
        <w:between w:color="d9d9e3" w:space="0" w:sz="0" w:val="none"/>
      </w:pBdr>
      <w:spacing w:after="300" w:before="200" w:lineRule="auto"/>
      <w:ind w:firstLine="720"/>
      <w:rPr/>
    </w:pPr>
    <w:r w:rsidDel="00000000" w:rsidR="00000000" w:rsidRPr="00000000">
      <w:rPr>
        <w:rtl w:val="0"/>
      </w:rPr>
      <w:tab/>
      <w:tab/>
      <w:tab/>
      <w:tab/>
      <w:tab/>
      <w:t xml:space="preserve">     </w:t>
    </w:r>
    <w:r w:rsidDel="00000000" w:rsidR="00000000" w:rsidRPr="00000000">
      <w:rPr/>
      <w:drawing>
        <wp:inline distB="114300" distT="114300" distL="114300" distR="114300">
          <wp:extent cx="2745113" cy="277779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45113" cy="27777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QT8FDTZGJVsyj2Z4pt34/kTvqg==">CgMxLjA4AHIhMVF5RzVYcElyeWdPQzFqQVI4R0trQ3FUdE9JSk5RNDRE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