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FLAE Robotics</w:t>
      </w:r>
      <w:r w:rsidDel="00000000" w:rsidR="00000000" w:rsidRPr="00000000">
        <w:rPr>
          <w:rtl w:val="0"/>
        </w:rPr>
        <w:t xml:space="preserve"> je inovativní technologická společnost, která se zaměřuje na využití umělé inteligence k revoluci služeb v hospitality businessu. Její vizí je zlepšovat a zefektivňovat procesy pomocí nejmodernějších technologií a díky tomu výrazně zvyšovat produktivitu a kvalitu poskytovaných služeb.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Společnost FLAE Robotics byla založena podnikatelem Filipem Linkem, majitelem úspěšného hotelového komplexu PECR. Díky svým bohatým zkušenostem v hotelnictví se Linek rozhodl zaměřit tým FLAE Robotics právě na transformaci tohoto segmentu. Cílem je přinést takové změny, které maximálním způsobem zlepší zákaznický zážitek a optimalizují provozní procesy v hotelovém průmyslu.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Klíčovým partnerem a společníkem projektu je renomovaná </w:t>
      </w:r>
      <w:r w:rsidDel="00000000" w:rsidR="00000000" w:rsidRPr="00000000">
        <w:rPr>
          <w:rtl w:val="0"/>
        </w:rPr>
        <w:t xml:space="preserve">IT firma Profinit</w:t>
      </w:r>
      <w:r w:rsidDel="00000000" w:rsidR="00000000" w:rsidRPr="00000000">
        <w:rPr>
          <w:rtl w:val="0"/>
        </w:rPr>
        <w:t xml:space="preserve">, jejíž experti jsou zodpovědní za technický vývoj produktů. Profinit je známý svým inovativním přístupem a schopností vytvářet řešení na míru, která zajišťují vysokou efektivitu a bezpečnost. Na projektu se podílejí její nejzkušenější vývojáři specializující se na umělou inteligenci a data science. </w:t>
      </w:r>
      <w:r w:rsidDel="00000000" w:rsidR="00000000" w:rsidRPr="00000000">
        <w:rPr>
          <w:rFonts w:ascii="Roboto" w:cs="Roboto" w:eastAsia="Roboto" w:hAnsi="Roboto"/>
          <w:color w:val="1f1f1f"/>
          <w:sz w:val="21"/>
          <w:szCs w:val="21"/>
          <w:highlight w:val="white"/>
          <w:rtl w:val="0"/>
        </w:rPr>
        <w:t xml:space="preserve">Profinit má dlouhou historii budování spolehlivých komplexních IT systémů a je také místem, kde se rodí inovativní a celosvětově úspěšné produkty. Nejznámějším příkladem je MANTA, která začala v Profinitu jako interní nástroj pro analýzu datových toků, později se stala předním specializovaným hráčem na globálním trhu data governance a koupila ji společnost IBM za částku v řádu miliard korun</w:t>
      </w:r>
      <w:r w:rsidDel="00000000" w:rsidR="00000000" w:rsidRPr="00000000">
        <w:rPr>
          <w:rFonts w:ascii="Roboto" w:cs="Roboto" w:eastAsia="Roboto" w:hAnsi="Roboto"/>
          <w:color w:val="1f1f1f"/>
          <w:sz w:val="21"/>
          <w:szCs w:val="21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FLAE Robotics má silnou investorskou základnu složenou z pěti hlavních investorů. Skupina kolem Filipa Linka vlastní 60 % podílu, zatímco </w:t>
      </w:r>
      <w:r w:rsidDel="00000000" w:rsidR="00000000" w:rsidRPr="00000000">
        <w:rPr>
          <w:rtl w:val="0"/>
        </w:rPr>
        <w:t xml:space="preserve">zbylých 40 % patří managementu ze skupiny Profinit, v čele s jejím CEO Pavlem Jíhlavcem</w:t>
      </w:r>
      <w:r w:rsidDel="00000000" w:rsidR="00000000" w:rsidRPr="00000000">
        <w:rPr>
          <w:rtl w:val="0"/>
        </w:rPr>
        <w:t xml:space="preserve">. Tato investorská struktura přináší nejen potřebnou finanční podporu, ale také bohaté zkušenosti a strategickou vizi, která je klíčová pro úspěšný rozvoj společnosti.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pBdr>
        <w:top w:color="d9d9e3" w:space="0" w:sz="0" w:val="none"/>
        <w:left w:color="d9d9e3" w:space="0" w:sz="0" w:val="none"/>
        <w:bottom w:color="d9d9e3" w:space="0" w:sz="0" w:val="none"/>
        <w:right w:color="d9d9e3" w:space="0" w:sz="0" w:val="none"/>
        <w:between w:color="d9d9e3" w:space="0" w:sz="0" w:val="none"/>
      </w:pBdr>
      <w:spacing w:after="300" w:before="200" w:lineRule="auto"/>
      <w:ind w:firstLine="720"/>
      <w:rPr/>
    </w:pPr>
    <w:r w:rsidDel="00000000" w:rsidR="00000000" w:rsidRPr="00000000">
      <w:rPr>
        <w:rtl w:val="0"/>
      </w:rPr>
      <w:tab/>
      <w:tab/>
      <w:tab/>
      <w:tab/>
      <w:tab/>
      <w:t xml:space="preserve">     </w:t>
    </w:r>
    <w:r w:rsidDel="00000000" w:rsidR="00000000" w:rsidRPr="00000000">
      <w:rPr/>
      <w:drawing>
        <wp:inline distB="114300" distT="114300" distL="114300" distR="114300">
          <wp:extent cx="2745113" cy="27777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45113" cy="2777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